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Maxim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: заказ такси для 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Android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color w:val="00000A"/>
          <w:sz w:val="36"/>
          <w:szCs w:val="36"/>
        </w:rPr>
      </w:pPr>
      <w:r>
        <w:rPr>
          <w:rFonts w:eastAsia="Calibri" w:cs="Times New Roman" w:ascii="Times New Roman" w:hAnsi="Times New Roman"/>
          <w:b/>
          <w:color w:val="00000A"/>
          <w:sz w:val="36"/>
          <w:szCs w:val="36"/>
        </w:rPr>
        <w:t>ОПИСАНИЕ ПРОЦЕССОВ, ОБЕСПЕЧИВАЮЩИХ ПОДДЕРЖАНИЕ ЖИЗНЕННОГО ЦИКЛА ПРОГРАММНОГО ПРОДУКТА, В ТОМ ЧИСЛЕ УСТРАНЕНИЕ НЕИСПРАВНОСТЕЙ, ВЫЯВЛЕННЫХ В ХОДЕ ЭКСПЛУАТАЦИИ ПРОГРАММНОГО КОМПЛЕКСА, СОВЕРШЕНСТВОВАНИЕ ПРОГРАММНОГО КОМПЛЕКСА, А ТАКЖЕ ИНФОРМАЦИЮ О ПЕРСОНАЛЕ, НЕОБХОДИМОЙ ДЛЯ ОБЕСПЕЧЕНИЯ ТАКОЙ ПОДДЕРЖКИ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Правообладатель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ОО "МАКСИМ.ПЛАТФОРМА"</w:t>
      </w: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ar-SA"/>
        </w:rPr>
        <w:t xml:space="preserve"> (ИНН 4501226750)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АННОТАЦИЯ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В документе приведены сведения, необходимые пользователю для поддержки программного продукта мобильного приложения «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Maxim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: заказ такси для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 Техническая поддержка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«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Maxim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: заказ такси для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0"/>
        <w:ind w:left="709" w:hanging="42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1.1 Описание процессов, обеспечивающих поддержание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1.2 Информация о персонале, необходимом для обеспечения поддержки 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 Аварийные ситуации и связь с технической поддержкой</w:t>
        <w:tab/>
        <w:t>5</w:t>
      </w:r>
      <w:bookmarkStart w:id="0" w:name="__DdeLink__19777_618408524"/>
      <w:bookmarkEnd w:id="0"/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Требования настоящего документа применяются при необходимости изучения информации о технической поддержке программного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Функциональным назначением программы является просмотр Перевозчиком информации о заявках, сопровождение и изменение данных заявок, актуализацию сведений о Перевозчике, а также иные взаимодействия с другими Перевозчиками посредством приложения, установленного на мобильные телефоны, коммуникаторы и прочие мобильные устройства, подключенные к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Программа должна эксплуатироваться Пользователями при условии соблюдения соответствующих инструкций.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Размещение актуальной технической документации осуществляется на сайте в течение всего жизненного цикла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 ТЕХНИЧЕСКАЯ ПОДДЕРЖКА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b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ANDROID</w:t>
      </w:r>
      <w:bookmarkStart w:id="1" w:name="_Hlk34233009"/>
      <w:bookmarkEnd w:id="1"/>
    </w:p>
    <w:p>
      <w:pPr>
        <w:pStyle w:val="Normal"/>
        <w:spacing w:lineRule="auto" w:line="240" w:before="0" w:after="24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1.1 Описание процессов, обеспечивающих поддержание жизненного цикла программного продукта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Поддержание жизненного цикла программного продукта, доработка и техническая поддержка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«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Maxim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: заказ такси для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осуществляется сотрудниками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sz w:val="28"/>
          <w:szCs w:val="28"/>
        </w:rPr>
        <w:t xml:space="preserve"> в течение всего периода эксплуатации программного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sz w:val="28"/>
          <w:szCs w:val="28"/>
        </w:rPr>
        <w:t xml:space="preserve"> ответственен за обновление и поддержку программного продукта, которые включают в себя: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вопросов пользователей программного продукта;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размещение актуальной технической документации на сайте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актуализация версий программного продукта с последующим обновлением программного продукта в </w:t>
      </w:r>
      <w:r>
        <w:rPr>
          <w:rFonts w:cs="Times New Roman" w:ascii="Times New Roman" w:hAnsi="Times New Roman"/>
          <w:sz w:val="28"/>
          <w:szCs w:val="28"/>
          <w:lang w:val="en-US"/>
        </w:rPr>
        <w:t>Google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Play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устранение неисправностей, выявленных в ходе эксплуатации программного обеспечения, и совершенствование программного продукта на основании запросов пользователей.</w:t>
      </w:r>
    </w:p>
    <w:p>
      <w:pPr>
        <w:pStyle w:val="Normal"/>
        <w:spacing w:lineRule="auto" w:line="240" w:before="240" w:after="24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1.2 Информация о персонале, необходимом для обеспечения поддержки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обеспечения надлежащей поддержки приложения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«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Maxim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: заказ такси для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коллектив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Times New Roman" w:hAnsi="Times New Roman"/>
          <w:sz w:val="28"/>
          <w:szCs w:val="28"/>
        </w:rPr>
        <w:t xml:space="preserve"> включает в себя разработчиков с высшим профессиональным образованием в области программирования и опытом работы с приложениями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 </w:t>
      </w:r>
      <w:bookmarkStart w:id="2" w:name="__DdeLink__19262_618408524"/>
      <w:bookmarkEnd w:id="2"/>
      <w:r>
        <w:rPr>
          <w:rFonts w:cs="Times New Roman" w:ascii="Times New Roman" w:hAnsi="Times New Roman"/>
          <w:b/>
          <w:sz w:val="28"/>
          <w:szCs w:val="28"/>
        </w:rPr>
        <w:t>АВАРИЙНЫЕ СИТУАЦИИ И СВЯЗЬ С ТЕХНИЧЕСКОЙ ПОДДЕРЖКОЙ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случае возникновения ошибок при работе с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eastAsia="Calibri" w:cs="Times New Roman" w:ascii="Times New Roman" w:hAnsi="Times New Roman"/>
          <w:sz w:val="28"/>
          <w:szCs w:val="28"/>
        </w:rPr>
        <w:t xml:space="preserve">, не описанных в данном разделе, необходимо обратиться к службе поддержки, выбрав необходимую функцию в разделе меню «Обратная связь» (рис. 1-2) или по адресу электронной почты </w:t>
      </w:r>
      <w:hyperlink r:id="rId2">
        <w:r>
          <w:rPr>
            <w:rFonts w:eastAsia="Calibri" w:cs="Times New Roman" w:ascii="Times New Roman" w:hAnsi="Times New Roman"/>
            <w:sz w:val="28"/>
            <w:szCs w:val="28"/>
            <w:lang w:val="en-US"/>
          </w:rPr>
          <w:t>support</w:t>
        </w:r>
        <w:r>
          <w:rPr>
            <w:rFonts w:eastAsia="Calibri" w:cs="Times New Roman" w:ascii="Times New Roman" w:hAnsi="Times New Roman"/>
            <w:sz w:val="28"/>
            <w:szCs w:val="28"/>
          </w:rPr>
          <w:t>@</w:t>
        </w:r>
        <w:r>
          <w:rPr>
            <w:rFonts w:eastAsia="Calibri" w:cs="Times New Roman" w:ascii="Times New Roman" w:hAnsi="Times New Roman"/>
            <w:sz w:val="28"/>
            <w:szCs w:val="28"/>
            <w:lang w:val="en-US"/>
          </w:rPr>
          <w:t>taximaxim</w:t>
        </w:r>
        <w:r>
          <w:rPr>
            <w:rFonts w:eastAsia="Calibri" w:cs="Times New Roman" w:ascii="Times New Roman" w:hAnsi="Times New Roman"/>
            <w:sz w:val="28"/>
            <w:szCs w:val="28"/>
          </w:rPr>
          <w:t>.</w:t>
        </w:r>
        <w:r>
          <w:rPr>
            <w:rFonts w:eastAsia="Calibri"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Пользователи приложения могут круглосуточно отправлять свои запросы службе технической поддержки.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При ошибках в работе аппаратных средств восстановление функции системы возлагается на операционную систему (далее – ОС).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При ошибках, связанных с программным обеспечением (ОС и драйверы устройств), восстановление работоспособности возлагается на ОС.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предшествовавшее неверной (недопустимой) команде или некорректному вводу данных.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1300480</wp:posOffset>
            </wp:positionH>
            <wp:positionV relativeFrom="paragraph">
              <wp:posOffset>100330</wp:posOffset>
            </wp:positionV>
            <wp:extent cx="3461385" cy="7515225"/>
            <wp:effectExtent l="0" t="0" r="0" b="0"/>
            <wp:wrapTight wrapText="bothSides">
              <wp:wrapPolygon edited="0">
                <wp:start x="-343" y="0"/>
                <wp:lineTo x="-343" y="21222"/>
                <wp:lineTo x="21487" y="21222"/>
                <wp:lineTo x="21487" y="0"/>
                <wp:lineTo x="-343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Рис.1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735705" cy="8105775"/>
            <wp:effectExtent l="0" t="0" r="0" b="0"/>
            <wp:wrapTight wrapText="bothSides">
              <wp:wrapPolygon edited="0">
                <wp:start x="-63" y="0"/>
                <wp:lineTo x="-63" y="21507"/>
                <wp:lineTo x="21464" y="21507"/>
                <wp:lineTo x="21464" y="0"/>
                <wp:lineTo x="-63" y="0"/>
              </wp:wrapPolygon>
            </wp:wrapTight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Рис. 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/>
      </w:r>
    </w:p>
    <w:sectPr>
      <w:headerReference w:type="default" r:id="rId5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80865611"/>
    </w:sdtPr>
    <w:sdtContent>
      <w:p>
        <w:pPr>
          <w:pStyle w:val="Style3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Style17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18">
    <w:name w:val="Текст примечания Знак"/>
    <w:qFormat/>
    <w:rPr>
      <w:rFonts w:ascii="Arial" w:hAnsi="Arial" w:eastAsia="Arial"/>
      <w:lang w:eastAsia="zh-CN"/>
    </w:rPr>
  </w:style>
  <w:style w:type="character" w:styleId="Annotationreference">
    <w:name w:val="annotation reference"/>
    <w:qFormat/>
    <w:rPr>
      <w:sz w:val="16"/>
    </w:rPr>
  </w:style>
  <w:style w:type="character" w:styleId="Style19">
    <w:name w:val="Текст выноски Знак"/>
    <w:qFormat/>
    <w:rPr>
      <w:rFonts w:ascii="Tahoma" w:hAnsi="Tahoma" w:eastAsia="Tahoma"/>
      <w:sz w:val="16"/>
      <w:szCs w:val="16"/>
      <w:lang w:eastAsia="zh-CN"/>
    </w:rPr>
  </w:style>
  <w:style w:type="character" w:styleId="1">
    <w:name w:val="Основной шрифт абзаца1"/>
    <w:qFormat/>
    <w:rPr/>
  </w:style>
  <w:style w:type="character" w:styleId="PlaceholderText">
    <w:name w:val="Placeholder Text"/>
    <w:qFormat/>
    <w:rPr>
      <w:color w:val="808080"/>
    </w:rPr>
  </w:style>
  <w:style w:type="character" w:styleId="1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20">
    <w:name w:val="Неразрешенное упоминание"/>
    <w:qFormat/>
    <w:rPr>
      <w:color w:val="605E5C"/>
      <w:shd w:fill="E1DFDD" w:val="clear"/>
    </w:rPr>
  </w:style>
  <w:style w:type="character" w:styleId="12">
    <w:name w:val="Знак примечания1"/>
    <w:qFormat/>
    <w:rPr>
      <w:sz w:val="16"/>
    </w:rPr>
  </w:style>
  <w:style w:type="character" w:styleId="2">
    <w:name w:val="Основной шрифт абзаца2"/>
    <w:qFormat/>
    <w:rPr/>
  </w:style>
  <w:style w:type="character" w:styleId="Docdata">
    <w:name w:val="docdata"/>
    <w:qFormat/>
    <w:rPr/>
  </w:style>
  <w:style w:type="character" w:styleId="Style21">
    <w:name w:val="Основной шрифт абзаца"/>
    <w:qFormat/>
    <w:rPr/>
  </w:style>
  <w:style w:type="character" w:styleId="L">
    <w:name w:val="l"/>
    <w:qFormat/>
    <w:rPr/>
  </w:style>
  <w:style w:type="character" w:styleId="13">
    <w:name w:val="Нижний колонтитул Знак1"/>
    <w:qFormat/>
    <w:rPr>
      <w:sz w:val="22"/>
      <w:shd w:fill="FFFFFF" w:val="clear"/>
    </w:rPr>
  </w:style>
  <w:style w:type="character" w:styleId="14">
    <w:name w:val="Верхний колонтитул Знак1"/>
    <w:qFormat/>
    <w:rPr>
      <w:sz w:val="22"/>
      <w:shd w:fill="FFFFFF" w:val="clear"/>
    </w:rPr>
  </w:style>
  <w:style w:type="character" w:styleId="Style22">
    <w:name w:val="Маркеры"/>
    <w:qFormat/>
    <w:rPr>
      <w:rFonts w:ascii="OpenSymbol" w:hAnsi="OpenSymbol" w:eastAsia="OpenSymbol"/>
    </w:rPr>
  </w:style>
  <w:style w:type="character" w:styleId="FootnoteCharacters">
    <w:name w:val="Footnote Characters"/>
    <w:qFormat/>
    <w:rPr>
      <w:vertAlign w:val="superscript"/>
    </w:rPr>
  </w:style>
  <w:style w:type="character" w:styleId="Style23">
    <w:name w:val="Текст сноски Знак"/>
    <w:qFormat/>
    <w:rPr>
      <w:sz w:val="18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Style24">
    <w:name w:val="Выделенная цитата Знак"/>
    <w:qFormat/>
    <w:rPr>
      <w:i/>
    </w:rPr>
  </w:style>
  <w:style w:type="character" w:styleId="21">
    <w:name w:val="Цитата 2 Знак"/>
    <w:qFormat/>
    <w:rPr>
      <w:i/>
    </w:rPr>
  </w:style>
  <w:style w:type="character" w:styleId="Style25">
    <w:name w:val="Подзаголовок Знак"/>
    <w:qFormat/>
    <w:rPr>
      <w:sz w:val="24"/>
    </w:rPr>
  </w:style>
  <w:style w:type="character" w:styleId="Style26">
    <w:name w:val="Название Знак"/>
    <w:qFormat/>
    <w:rPr>
      <w:sz w:val="48"/>
    </w:rPr>
  </w:style>
  <w:style w:type="character" w:styleId="Heading9Char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>
    <w:name w:val="Heading 5 Char"/>
    <w:qFormat/>
    <w:rPr>
      <w:rFonts w:ascii="Arial" w:hAnsi="Arial" w:eastAsia="Arial"/>
      <w:b/>
      <w:bCs/>
      <w:sz w:val="24"/>
      <w:szCs w:val="24"/>
    </w:rPr>
  </w:style>
  <w:style w:type="character" w:styleId="Heading4Char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>
    <w:name w:val="Heading 3 Char"/>
    <w:qFormat/>
    <w:rPr>
      <w:rFonts w:ascii="Arial" w:hAnsi="Arial" w:eastAsia="Arial"/>
      <w:sz w:val="30"/>
      <w:szCs w:val="30"/>
    </w:rPr>
  </w:style>
  <w:style w:type="character" w:styleId="Heading2Char">
    <w:name w:val="Heading 2 Char"/>
    <w:qFormat/>
    <w:rPr>
      <w:rFonts w:ascii="Arial" w:hAnsi="Arial" w:eastAsia="Arial"/>
      <w:sz w:val="34"/>
    </w:rPr>
  </w:style>
  <w:style w:type="character" w:styleId="Heading1Char">
    <w:name w:val="Heading 1 Char"/>
    <w:qFormat/>
    <w:rPr>
      <w:rFonts w:ascii="Arial" w:hAnsi="Arial" w:eastAsia="Arial"/>
      <w:sz w:val="40"/>
      <w:szCs w:val="40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7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9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ru-RU" w:eastAsia="zh-CN" w:bidi="ar-SA"/>
    </w:rPr>
  </w:style>
  <w:style w:type="paragraph" w:styleId="Annotationtext">
    <w:name w:val="annotation text"/>
    <w:basedOn w:val="Normal"/>
    <w:qFormat/>
    <w:pPr/>
    <w:rPr>
      <w:sz w:val="20"/>
      <w:lang w:eastAsia="zh-CN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zh-CN"/>
    </w:rPr>
  </w:style>
  <w:style w:type="paragraph" w:styleId="15">
    <w:name w:val="Указатель1"/>
    <w:basedOn w:val="Normal"/>
    <w:qFormat/>
    <w:pPr/>
    <w:rPr>
      <w:rFonts w:eastAsia="Lohit Hindi"/>
      <w:lang w:eastAsia="zh-CN"/>
    </w:rPr>
  </w:style>
  <w:style w:type="paragraph" w:styleId="Caption">
    <w:name w:val="caption"/>
    <w:basedOn w:val="Normal"/>
    <w:qFormat/>
    <w:pPr>
      <w:spacing w:before="120" w:after="120"/>
    </w:pPr>
    <w:rPr>
      <w:rFonts w:eastAsia="Lohit Hindi"/>
      <w:i/>
      <w:iCs/>
      <w:lang w:eastAsia="zh-CN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16">
    <w:name w:val="Текст примечания1"/>
    <w:basedOn w:val="Normal"/>
    <w:qFormat/>
    <w:pPr/>
    <w:rPr>
      <w:sz w:val="20"/>
    </w:rPr>
  </w:style>
  <w:style w:type="paragraph" w:styleId="17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2">
    <w:name w:val="Указатель2"/>
    <w:basedOn w:val="Normal"/>
    <w:qFormat/>
    <w:pPr/>
    <w:rPr>
      <w:rFonts w:eastAsia="FreeSans"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paragraph" w:styleId="Tableoffigures">
    <w:name w:val="table of figures"/>
    <w:qFormat/>
    <w:pPr>
      <w:widowControl/>
      <w:suppressAutoHyphens w:val="true"/>
      <w:bidi w:val="0"/>
      <w:spacing w:before="120" w:after="120"/>
      <w:ind w:firstLine="709"/>
      <w:jc w:val="left"/>
    </w:pPr>
    <w:rPr>
      <w:rFonts w:ascii="Arial" w:hAnsi="Arial" w:eastAsia="Arial" w:cs="Liberation Serif"/>
      <w:i/>
      <w:color w:val="auto"/>
      <w:kern w:val="0"/>
      <w:sz w:val="22"/>
      <w:szCs w:val="20"/>
      <w:lang w:val="ru-RU" w:eastAsia="ar-SA" w:bidi="ar-SA"/>
    </w:rPr>
  </w:style>
  <w:style w:type="paragraph" w:styleId="Toaheading">
    <w:name w:val="toa heading"/>
    <w:qFormat/>
    <w:pPr>
      <w:widowControl/>
      <w:suppressAutoHyphens w:val="true"/>
      <w:bidi w:val="0"/>
      <w:spacing w:before="300" w:after="200"/>
      <w:contextualSpacing/>
      <w:jc w:val="left"/>
    </w:pPr>
    <w:rPr>
      <w:rFonts w:ascii="Arial" w:hAnsi="Arial" w:eastAsia="Arial" w:cs="Liberation Serif"/>
      <w:b/>
      <w:bCs/>
      <w:color w:val="auto"/>
      <w:kern w:val="0"/>
      <w:sz w:val="32"/>
      <w:szCs w:val="32"/>
      <w:lang w:val="ru-RU" w:eastAsia="ar-SA" w:bidi="ar-SA"/>
    </w:rPr>
  </w:style>
  <w:style w:type="paragraph" w:styleId="221">
    <w:name w:val="З_2_2"/>
    <w:qFormat/>
    <w:pPr>
      <w:keepNext w:val="true"/>
      <w:keepLines/>
      <w:widowControl/>
      <w:suppressAutoHyphens w:val="true"/>
      <w:bidi w:val="0"/>
      <w:spacing w:before="170" w:after="170"/>
      <w:jc w:val="left"/>
    </w:pPr>
    <w:rPr>
      <w:rFonts w:ascii="Arial" w:hAnsi="Arial" w:eastAsia="Arial" w:cs="Liberation Serif"/>
      <w:color w:val="auto"/>
      <w:kern w:val="0"/>
      <w:sz w:val="28"/>
      <w:szCs w:val="28"/>
      <w:lang w:val="ru-RU" w:eastAsia="ar-SA" w:bidi="ar-SA"/>
    </w:rPr>
  </w:style>
  <w:style w:type="paragraph" w:styleId="Style35">
    <w:name w:val="Название объекта"/>
    <w:basedOn w:val="Normal"/>
    <w:qFormat/>
    <w:pPr>
      <w:shd w:fill="FFFFFF"/>
      <w:spacing w:before="120" w:after="120"/>
      <w:ind w:firstLine="709"/>
    </w:pPr>
    <w:rPr>
      <w:rFonts w:eastAsia="FreeSans"/>
      <w:i/>
      <w:iCs/>
      <w:lang w:eastAsia="ar-SA"/>
    </w:rPr>
  </w:style>
  <w:style w:type="paragraph" w:styleId="Style36">
    <w:name w:val="Текст выноски"/>
    <w:basedOn w:val="Normal"/>
    <w:qFormat/>
    <w:pPr>
      <w:shd w:fill="FFFFFF"/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Style37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ar-SA" w:bidi="ar-SA"/>
    </w:rPr>
  </w:style>
  <w:style w:type="paragraph" w:styleId="Style38">
    <w:name w:val="Обычный (веб)"/>
    <w:basedOn w:val="Normal"/>
    <w:qFormat/>
    <w:pPr>
      <w:shd w:fill="FFFFFF"/>
      <w:spacing w:lineRule="exact" w:line="240"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39">
    <w:name w:val="З_бн"/>
    <w:qFormat/>
    <w:pPr>
      <w:keepNext w:val="true"/>
      <w:keepLines/>
      <w:widowControl/>
      <w:shd w:fill="FFFFFF"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32"/>
      <w:szCs w:val="32"/>
      <w:lang w:eastAsia="ar-SA" w:val="ru-RU" w:bidi="ar-SA"/>
    </w:rPr>
  </w:style>
  <w:style w:type="paragraph" w:styleId="Style40">
    <w:name w:val="Пр"/>
    <w:basedOn w:val="Normal"/>
    <w:qFormat/>
    <w:pPr>
      <w:shd w:fill="FFFFFF"/>
      <w:spacing w:lineRule="exact" w:line="276" w:before="0" w:after="170"/>
      <w:ind w:firstLine="709"/>
      <w:jc w:val="center"/>
    </w:pPr>
    <w:rPr>
      <w:sz w:val="20"/>
    </w:rPr>
  </w:style>
  <w:style w:type="paragraph" w:styleId="23">
    <w:name w:val="З_2"/>
    <w:qFormat/>
    <w:pPr>
      <w:keepNext w:val="true"/>
      <w:keepLines/>
      <w:widowControl/>
      <w:shd w:fill="FFFFFF"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28"/>
      <w:szCs w:val="28"/>
      <w:lang w:eastAsia="ar-SA" w:val="ru-RU" w:bidi="ar-SA"/>
    </w:rPr>
  </w:style>
  <w:style w:type="paragraph" w:styleId="19">
    <w:name w:val="Заголовок таблицы ссылок1"/>
    <w:qFormat/>
    <w:pPr>
      <w:keepNext w:val="true"/>
      <w:widowControl/>
      <w:shd w:fill="FFFFFF"/>
      <w:bidi w:val="0"/>
      <w:spacing w:before="240" w:after="120"/>
      <w:ind w:hanging="0"/>
      <w:jc w:val="left"/>
    </w:pPr>
    <w:rPr>
      <w:rFonts w:ascii="Liberation Sans" w:hAnsi="Liberation Sans" w:eastAsia="Microsoft YaHei" w:cs="" w:cstheme="minorBidi"/>
      <w:b/>
      <w:bCs/>
      <w:color w:val="auto"/>
      <w:kern w:val="0"/>
      <w:sz w:val="32"/>
      <w:szCs w:val="32"/>
      <w:lang w:eastAsia="ar-SA" w:val="ru-RU" w:bidi="ar-SA"/>
    </w:rPr>
  </w:style>
  <w:style w:type="paragraph" w:styleId="Style41">
    <w:name w:val="Осн"/>
    <w:basedOn w:val="Normal"/>
    <w:qFormat/>
    <w:pPr>
      <w:shd w:fill="FFFFFF"/>
      <w:spacing w:lineRule="exact" w:line="276" w:before="0" w:after="170"/>
      <w:ind w:firstLine="567"/>
    </w:pPr>
    <w:rPr/>
  </w:style>
  <w:style w:type="paragraph" w:styleId="110">
    <w:name w:val="З_1"/>
    <w:qFormat/>
    <w:pPr>
      <w:keepNext w:val="true"/>
      <w:keepLines/>
      <w:widowControl/>
      <w:shd w:fill="FFFFFF"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32"/>
      <w:szCs w:val="32"/>
      <w:lang w:eastAsia="ar-SA" w:val="ru-RU" w:bidi="ar-SA"/>
    </w:rPr>
  </w:style>
  <w:style w:type="paragraph" w:styleId="111">
    <w:name w:val="Перечень рисунков1"/>
    <w:qFormat/>
    <w:pPr>
      <w:widowControl/>
      <w:shd w:fill="FFFFFF"/>
      <w:bidi w:val="0"/>
      <w:spacing w:before="120" w:after="120"/>
      <w:ind w:firstLine="709"/>
      <w:jc w:val="left"/>
    </w:pPr>
    <w:rPr>
      <w:rFonts w:ascii="Calibri" w:hAnsi="Calibri" w:eastAsia="Calibri" w:cs="" w:asciiTheme="minorHAnsi" w:cstheme="minorBidi" w:eastAsiaTheme="minorHAnsi" w:hAnsiTheme="minorHAnsi"/>
      <w:i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basedOn w:val="Normal"/>
    <w:qFormat/>
    <w:pPr>
      <w:shd w:fill="FFFFFF"/>
      <w:spacing w:lineRule="exact" w:line="240"/>
      <w:ind w:firstLine="709"/>
    </w:pPr>
    <w:rPr/>
  </w:style>
  <w:style w:type="paragraph" w:styleId="TOCHeading">
    <w:name w:val="TOC Heading"/>
    <w:qFormat/>
    <w:pPr>
      <w:widowControl/>
      <w:shd w:fill="FFFFFF"/>
      <w:suppressAutoHyphens w:val="true"/>
      <w:bidi w:val="0"/>
      <w:spacing w:lineRule="auto" w:line="276" w:before="0" w:after="200"/>
      <w:jc w:val="left"/>
    </w:pPr>
    <w:rPr>
      <w:rFonts w:ascii="Arial" w:hAnsi="Arial" w:eastAsia="Arial" w:cs="Liberation Serif"/>
      <w:color w:val="00000A"/>
      <w:kern w:val="0"/>
      <w:sz w:val="22"/>
      <w:szCs w:val="22"/>
      <w:lang w:val="ru-RU" w:eastAsia="ar-SA" w:bidi="ar-SA"/>
    </w:rPr>
  </w:style>
  <w:style w:type="paragraph" w:styleId="91">
    <w:name w:val="Оглавление 91"/>
    <w:basedOn w:val="Normal"/>
    <w:qFormat/>
    <w:pPr>
      <w:shd w:fill="FFFFFF"/>
      <w:spacing w:before="0" w:after="57"/>
      <w:ind w:left="2268" w:hanging="0"/>
    </w:pPr>
    <w:rPr/>
  </w:style>
  <w:style w:type="paragraph" w:styleId="81">
    <w:name w:val="Оглавление 81"/>
    <w:basedOn w:val="Normal"/>
    <w:qFormat/>
    <w:pPr>
      <w:shd w:fill="FFFFFF"/>
      <w:spacing w:before="0" w:after="57"/>
      <w:ind w:left="1984" w:hanging="0"/>
    </w:pPr>
    <w:rPr/>
  </w:style>
  <w:style w:type="paragraph" w:styleId="71">
    <w:name w:val="Оглавление 71"/>
    <w:basedOn w:val="Normal"/>
    <w:qFormat/>
    <w:pPr>
      <w:shd w:fill="FFFFFF"/>
      <w:spacing w:before="0" w:after="57"/>
      <w:ind w:left="1701" w:hanging="0"/>
    </w:pPr>
    <w:rPr/>
  </w:style>
  <w:style w:type="paragraph" w:styleId="61">
    <w:name w:val="Оглавление 61"/>
    <w:basedOn w:val="Normal"/>
    <w:qFormat/>
    <w:pPr>
      <w:shd w:fill="FFFFFF"/>
      <w:spacing w:before="0" w:after="57"/>
      <w:ind w:left="1417" w:hanging="0"/>
    </w:pPr>
    <w:rPr/>
  </w:style>
  <w:style w:type="paragraph" w:styleId="51">
    <w:name w:val="Оглавление 51"/>
    <w:basedOn w:val="Normal"/>
    <w:qFormat/>
    <w:pPr>
      <w:shd w:fill="FFFFFF"/>
      <w:spacing w:before="0" w:after="57"/>
      <w:ind w:left="1134" w:hanging="0"/>
    </w:pPr>
    <w:rPr/>
  </w:style>
  <w:style w:type="paragraph" w:styleId="41">
    <w:name w:val="Оглавление 41"/>
    <w:basedOn w:val="Normal"/>
    <w:qFormat/>
    <w:pPr>
      <w:shd w:fill="FFFFFF"/>
      <w:spacing w:before="0" w:after="57"/>
      <w:ind w:left="850" w:hanging="0"/>
    </w:pPr>
    <w:rPr/>
  </w:style>
  <w:style w:type="paragraph" w:styleId="31">
    <w:name w:val="Оглавление 31"/>
    <w:basedOn w:val="Normal"/>
    <w:qFormat/>
    <w:pPr>
      <w:shd w:fill="FFFFFF"/>
      <w:spacing w:before="0" w:after="57"/>
      <w:ind w:left="567" w:hanging="0"/>
    </w:pPr>
    <w:rPr/>
  </w:style>
  <w:style w:type="paragraph" w:styleId="211">
    <w:name w:val="Оглавление 21"/>
    <w:basedOn w:val="Normal"/>
    <w:qFormat/>
    <w:pPr>
      <w:shd w:fill="FFFFFF"/>
      <w:spacing w:before="0" w:after="57"/>
      <w:ind w:left="283" w:hanging="0"/>
    </w:pPr>
    <w:rPr/>
  </w:style>
  <w:style w:type="paragraph" w:styleId="112">
    <w:name w:val="Оглавление 11"/>
    <w:basedOn w:val="Normal"/>
    <w:qFormat/>
    <w:pPr>
      <w:shd w:fill="FFFFFF"/>
      <w:spacing w:before="0" w:after="57"/>
      <w:ind w:firstLine="709"/>
    </w:pPr>
    <w:rPr/>
  </w:style>
  <w:style w:type="paragraph" w:styleId="113">
    <w:name w:val="Текст сноски1"/>
    <w:basedOn w:val="Normal"/>
    <w:qFormat/>
    <w:pPr>
      <w:shd w:fill="FFFFFF"/>
      <w:spacing w:lineRule="exact" w:line="240" w:before="0" w:after="40"/>
      <w:ind w:firstLine="709"/>
    </w:pPr>
    <w:rPr>
      <w:rFonts w:eastAsia="Times New Roman"/>
      <w:sz w:val="18"/>
      <w:szCs w:val="20"/>
      <w:lang w:eastAsia="ar-SA"/>
    </w:rPr>
  </w:style>
  <w:style w:type="paragraph" w:styleId="114">
    <w:name w:val="Нижний колонтитул1"/>
    <w:basedOn w:val="Normal"/>
    <w:qFormat/>
    <w:pPr>
      <w:shd w:fill="FFFFFF"/>
      <w:tabs>
        <w:tab w:val="clear" w:pos="709"/>
        <w:tab w:val="center" w:pos="4677" w:leader="none"/>
        <w:tab w:val="right" w:pos="9355" w:leader="none"/>
      </w:tabs>
      <w:ind w:firstLine="709"/>
    </w:pPr>
    <w:rPr/>
  </w:style>
  <w:style w:type="paragraph" w:styleId="115">
    <w:name w:val="Верхний колонтитул1"/>
    <w:basedOn w:val="Normal"/>
    <w:qFormat/>
    <w:pPr>
      <w:shd w:fill="FFFFFF"/>
      <w:tabs>
        <w:tab w:val="clear" w:pos="709"/>
        <w:tab w:val="center" w:pos="4677" w:leader="none"/>
        <w:tab w:val="right" w:pos="9355" w:leader="none"/>
      </w:tabs>
      <w:ind w:firstLine="709"/>
    </w:pPr>
    <w:rPr/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Quote">
    <w:name w:val="Quote"/>
    <w:basedOn w:val="Normal"/>
    <w:qFormat/>
    <w:pPr>
      <w:shd w:fill="FFFFFF"/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Indexheading">
    <w:name w:val="index heading"/>
    <w:basedOn w:val="Normal"/>
    <w:qFormat/>
    <w:pPr>
      <w:shd w:fill="FFFFFF"/>
      <w:ind w:firstLine="709"/>
    </w:pPr>
    <w:rPr/>
  </w:style>
  <w:style w:type="paragraph" w:styleId="911">
    <w:name w:val="Заголовок 9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i/>
      <w:iCs/>
      <w:sz w:val="21"/>
      <w:szCs w:val="21"/>
      <w:lang w:eastAsia="ar-SA"/>
    </w:rPr>
  </w:style>
  <w:style w:type="paragraph" w:styleId="811">
    <w:name w:val="Заголовок 8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i/>
      <w:iCs/>
      <w:lang w:eastAsia="ar-SA"/>
    </w:rPr>
  </w:style>
  <w:style w:type="paragraph" w:styleId="711">
    <w:name w:val="Заголовок 7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i/>
      <w:iCs/>
      <w:lang w:eastAsia="ar-SA"/>
    </w:rPr>
  </w:style>
  <w:style w:type="paragraph" w:styleId="611">
    <w:name w:val="Заголовок 6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511">
    <w:name w:val="Заголовок 5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411">
    <w:name w:val="Заголовок 4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sz w:val="26"/>
      <w:szCs w:val="26"/>
      <w:lang w:eastAsia="ar-SA"/>
    </w:rPr>
  </w:style>
  <w:style w:type="paragraph" w:styleId="311">
    <w:name w:val="Заголовок 3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sz w:val="30"/>
      <w:szCs w:val="30"/>
      <w:lang w:eastAsia="ar-SA"/>
    </w:rPr>
  </w:style>
  <w:style w:type="paragraph" w:styleId="212">
    <w:name w:val="Заголовок 21"/>
    <w:basedOn w:val="Normal"/>
    <w:qFormat/>
    <w:pPr>
      <w:keepNext w:val="true"/>
      <w:keepLines/>
      <w:shd w:fill="FFFFFF"/>
      <w:spacing w:before="360" w:after="200"/>
      <w:ind w:firstLine="709"/>
    </w:pPr>
    <w:rPr>
      <w:rFonts w:eastAsia="Times New Roman"/>
      <w:sz w:val="34"/>
      <w:szCs w:val="20"/>
      <w:lang w:eastAsia="ar-SA"/>
    </w:rPr>
  </w:style>
  <w:style w:type="paragraph" w:styleId="116">
    <w:name w:val="Заголовок 11"/>
    <w:basedOn w:val="Normal"/>
    <w:qFormat/>
    <w:pPr>
      <w:keepNext w:val="true"/>
      <w:keepLines/>
      <w:shd w:fill="FFFFFF"/>
      <w:spacing w:before="480" w:after="200"/>
      <w:ind w:firstLine="709"/>
    </w:pPr>
    <w:rPr>
      <w:rFonts w:eastAsia="Times New Roman"/>
      <w:sz w:val="40"/>
      <w:szCs w:val="4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imaxim.r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LibreOffice/6.4.7.2$Linux_X86_64 LibreOffice_project/40$Build-2</Application>
  <Pages>7</Pages>
  <Words>477</Words>
  <Characters>3613</Characters>
  <CharactersWithSpaces>4053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2025-03-26T09:55:05Z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